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244" w:right="27" w:firstLine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3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244" w:right="27" w:firstLine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244" w:right="27" w:firstLine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244" w:right="27" w:firstLine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244" w:right="27" w:firstLine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аспоряжением администрации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244" w:right="27" w:firstLine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Артемовского городского округа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244" w:right="27" w:firstLine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244" w:right="27" w:firstLine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27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right="27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ключевых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показателей эффективности функционирования антимонопольного комплаенса </w:t>
      </w:r>
      <w:r>
        <w:rPr>
          <w:rFonts w:ascii="Times New Roman" w:hAnsi="Times New Roman" w:cs="Times New Roman"/>
          <w:b/>
          <w:sz w:val="28"/>
          <w:szCs w:val="28"/>
        </w:rPr>
        <w:t xml:space="preserve">в сфере жилищно-коммунального хозяйства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b/>
          <w:sz w:val="28"/>
          <w:szCs w:val="28"/>
        </w:rPr>
        <w:t xml:space="preserve">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right="27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tbl>
      <w:tblPr>
        <w:tblStyle w:val="658"/>
        <w:tblW w:w="0" w:type="auto"/>
        <w:tblLook w:val="04A0" w:firstRow="1" w:lastRow="0" w:firstColumn="1" w:lastColumn="0" w:noHBand="0" w:noVBand="1"/>
      </w:tblPr>
      <w:tblGrid>
        <w:gridCol w:w="534"/>
        <w:gridCol w:w="6063"/>
        <w:gridCol w:w="2974"/>
      </w:tblGrid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ind w:right="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6090" w:type="dxa"/>
            <w:textDirection w:val="lrTb"/>
            <w:noWrap w:val="false"/>
          </w:tcPr>
          <w:p>
            <w:pPr>
              <w:ind w:right="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ключевого показателя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982" w:type="dxa"/>
            <w:textDirection w:val="lrTb"/>
            <w:noWrap w:val="false"/>
          </w:tcPr>
          <w:p>
            <w:pPr>
              <w:ind w:right="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Значение показателя, (балл)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ind w:right="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6090" w:type="dxa"/>
            <w:textDirection w:val="lrTb"/>
            <w:noWrap w:val="false"/>
          </w:tcPr>
          <w:p>
            <w:pPr>
              <w:ind w:right="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982" w:type="dxa"/>
            <w:textDirection w:val="lrTb"/>
            <w:noWrap w:val="false"/>
          </w:tcPr>
          <w:p>
            <w:pPr>
              <w:ind w:right="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090" w:type="dxa"/>
            <w:textDirection w:val="lrTb"/>
            <w:noWrap w:val="false"/>
          </w:tcPr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проектов нормативных правовых актов, подготовленных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жизнеобеспечения администрации Артемовского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которых выявлены риски нарушения антимонопольного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более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982" w:type="dxa"/>
            <w:textDirection w:val="lrTb"/>
            <w:noWrap w:val="false"/>
          </w:tcPr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090" w:type="dxa"/>
            <w:textDirection w:val="lrTb"/>
            <w:noWrap w:val="false"/>
          </w:tcPr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жизнеобеспечения администрации Артемовского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 фактической численности управления), в отношении которых были проведены обучающие мероприятия по антимонопольному законодательству и антимонопольному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плаенсу: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5% и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менее 5%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0%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982" w:type="dxa"/>
            <w:textDirection w:val="lrTb"/>
            <w:noWrap w:val="false"/>
          </w:tcPr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090" w:type="dxa"/>
            <w:textDirection w:val="lrTb"/>
            <w:noWrap w:val="false"/>
          </w:tcPr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плана мероприятий («дорожной карты») по снижению рисков нарушения антимонопольного законодательства: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все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частичное выполнение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невыполнение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982" w:type="dxa"/>
            <w:textDirection w:val="lrTb"/>
            <w:noWrap w:val="false"/>
          </w:tcPr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показателей снижается пропор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ционально количеству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невыполненных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роприятий от общего количества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9606" w:type="dxa"/>
            <w:textDirection w:val="lrTb"/>
            <w:noWrap w:val="false"/>
          </w:tcPr>
          <w:p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 показателей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расчет значения итогового показателя производится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путем суммирования баллов (период, за который произв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одится оценка, - календарный год)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6624" w:type="dxa"/>
            <w:textDirection w:val="lrTb"/>
            <w:noWrap w:val="false"/>
          </w:tcPr>
          <w:p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эффективности антимонопольного комплаенса: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эффективность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средняя эффективность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низкая эффективность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982" w:type="dxa"/>
            <w:textDirection w:val="lrTb"/>
            <w:noWrap w:val="false"/>
          </w:tcPr>
          <w:p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100 до 75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74 до 50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49 до 25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ниже 25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right="27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737" w:bottom="539" w:left="181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1"/>
    <w:uiPriority w:val="99"/>
  </w:style>
  <w:style w:type="character" w:styleId="45">
    <w:name w:val="Footer Char"/>
    <w:basedOn w:val="654"/>
    <w:link w:val="663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3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>
    <w:name w:val="List Paragraph"/>
    <w:basedOn w:val="653"/>
    <w:uiPriority w:val="34"/>
    <w:qFormat/>
    <w:pPr>
      <w:contextualSpacing/>
      <w:ind w:left="720"/>
    </w:pPr>
  </w:style>
  <w:style w:type="table" w:styleId="658">
    <w:name w:val="Table Grid"/>
    <w:basedOn w:val="65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59">
    <w:name w:val="Balloon Text"/>
    <w:basedOn w:val="653"/>
    <w:link w:val="66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60" w:customStyle="1">
    <w:name w:val="Текст выноски Знак"/>
    <w:basedOn w:val="654"/>
    <w:link w:val="659"/>
    <w:uiPriority w:val="99"/>
    <w:semiHidden/>
    <w:rPr>
      <w:rFonts w:ascii="Tahoma" w:hAnsi="Tahoma" w:cs="Tahoma"/>
      <w:sz w:val="16"/>
      <w:szCs w:val="16"/>
    </w:rPr>
  </w:style>
  <w:style w:type="paragraph" w:styleId="661">
    <w:name w:val="Header"/>
    <w:basedOn w:val="653"/>
    <w:link w:val="6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2" w:customStyle="1">
    <w:name w:val="Верхний колонтитул Знак"/>
    <w:basedOn w:val="654"/>
    <w:link w:val="661"/>
    <w:uiPriority w:val="99"/>
  </w:style>
  <w:style w:type="paragraph" w:styleId="663">
    <w:name w:val="Footer"/>
    <w:basedOn w:val="653"/>
    <w:link w:val="66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4" w:customStyle="1">
    <w:name w:val="Нижний колонтитул Знак"/>
    <w:basedOn w:val="654"/>
    <w:link w:val="663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 Татьяна Ивановна</dc:creator>
  <cp:keywords/>
  <dc:description/>
  <cp:revision>16</cp:revision>
  <dcterms:created xsi:type="dcterms:W3CDTF">2020-09-03T00:32:00Z</dcterms:created>
  <dcterms:modified xsi:type="dcterms:W3CDTF">2025-01-21T04:05:54Z</dcterms:modified>
</cp:coreProperties>
</file>